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A0637" w:rsidRPr="005A0637" w14:paraId="36E3E19C" w14:textId="77777777" w:rsidTr="006A4D3E">
        <w:trPr>
          <w:jc w:val="center"/>
        </w:trPr>
        <w:tc>
          <w:tcPr>
            <w:tcW w:w="9072" w:type="dxa"/>
          </w:tcPr>
          <w:p w14:paraId="2E4A0698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5A063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B86FAF3" wp14:editId="32767F26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4445</wp:posOffset>
                  </wp:positionV>
                  <wp:extent cx="1419225" cy="518941"/>
                  <wp:effectExtent l="0" t="0" r="0" b="0"/>
                  <wp:wrapSquare wrapText="bothSides"/>
                  <wp:docPr id="6" name="Picture 2" descr="D:\My Documents\2014\IPK\Llogo IPK (2015)\Logo Instituti Pedagogjik (al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 Documents\2014\IPK\Llogo IPK (2015)\Logo Instituti Pedagogjik (al.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1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EBBDF9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32C" w:rsidRPr="005A0637" w14:paraId="3BD81339" w14:textId="77777777" w:rsidTr="006A4D3E">
        <w:trPr>
          <w:trHeight w:val="792"/>
        </w:trPr>
        <w:tc>
          <w:tcPr>
            <w:tcW w:w="9072" w:type="dxa"/>
            <w:hideMark/>
          </w:tcPr>
          <w:p w14:paraId="5F52E394" w14:textId="77777777" w:rsidR="000B26F1" w:rsidRPr="005A0637" w:rsidRDefault="000B26F1" w:rsidP="006A4D3E">
            <w:pPr>
              <w:spacing w:before="120"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INSTITUTI PEDAGOGJIK I KOSOVËS</w:t>
            </w:r>
          </w:p>
          <w:p w14:paraId="09F190AA" w14:textId="77777777" w:rsidR="000B26F1" w:rsidRPr="005A0637" w:rsidRDefault="000B26F1" w:rsidP="006A4D3E">
            <w:pPr>
              <w:spacing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PEDAGOSKI INSTITUT KOSOVA</w:t>
            </w:r>
          </w:p>
          <w:p w14:paraId="4486B531" w14:textId="77777777" w:rsidR="000B26F1" w:rsidRPr="005A0637" w:rsidRDefault="000B26F1" w:rsidP="006A4D3E">
            <w:pPr>
              <w:spacing w:line="264" w:lineRule="auto"/>
              <w:ind w:right="896"/>
              <w:jc w:val="center"/>
            </w:pPr>
            <w:r w:rsidRPr="005A0637">
              <w:t>KOSOVO PEDAGOGICAL INSTITUTE</w:t>
            </w:r>
          </w:p>
          <w:p w14:paraId="134792D1" w14:textId="77777777" w:rsidR="006A4D3E" w:rsidRPr="005A0637" w:rsidRDefault="006A4D3E" w:rsidP="006A4D3E">
            <w:pPr>
              <w:spacing w:line="264" w:lineRule="auto"/>
              <w:ind w:right="896"/>
              <w:jc w:val="center"/>
              <w:rPr>
                <w:bCs/>
              </w:rPr>
            </w:pPr>
          </w:p>
        </w:tc>
      </w:tr>
    </w:tbl>
    <w:p w14:paraId="0BE8D2B2" w14:textId="77777777" w:rsidR="00273123" w:rsidRPr="005A0637" w:rsidRDefault="0027312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254D3" w14:textId="181A7021" w:rsidR="00B061CC" w:rsidRPr="00B061CC" w:rsidRDefault="00B061CC" w:rsidP="00B061CC">
      <w:pPr>
        <w:spacing w:after="0" w:line="264" w:lineRule="auto"/>
        <w:ind w:left="1134" w:right="155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1CC">
        <w:rPr>
          <w:rFonts w:ascii="Times New Roman" w:hAnsi="Times New Roman" w:cs="Times New Roman"/>
          <w:b/>
          <w:bCs/>
          <w:sz w:val="32"/>
          <w:szCs w:val="32"/>
        </w:rPr>
        <w:t>Konferenc</w:t>
      </w:r>
      <w:r w:rsidRPr="00B061C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B061CC">
        <w:rPr>
          <w:rFonts w:ascii="Times New Roman" w:hAnsi="Times New Roman" w:cs="Times New Roman"/>
          <w:b/>
          <w:bCs/>
          <w:sz w:val="32"/>
          <w:szCs w:val="32"/>
        </w:rPr>
        <w:t xml:space="preserve"> Shkencore Ndërkombëtare </w:t>
      </w:r>
      <w:r w:rsidRPr="00B061CC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B061CC">
        <w:rPr>
          <w:rFonts w:ascii="Times New Roman" w:hAnsi="Times New Roman" w:cs="Times New Roman"/>
          <w:b/>
          <w:bCs/>
          <w:sz w:val="32"/>
          <w:szCs w:val="32"/>
        </w:rPr>
        <w:t xml:space="preserve"> Institutit Pedagogjik të Kosovës</w:t>
      </w:r>
    </w:p>
    <w:p w14:paraId="4B52E5AF" w14:textId="77777777" w:rsidR="00B061CC" w:rsidRDefault="00B061CC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F5BC" w14:textId="77C1D8C5" w:rsidR="000B26F1" w:rsidRDefault="00B061CC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65C93">
        <w:rPr>
          <w:rFonts w:ascii="Times New Roman" w:hAnsi="Times New Roman" w:cs="Times New Roman"/>
          <w:b/>
          <w:bCs/>
          <w:color w:val="FF0000"/>
          <w:sz w:val="36"/>
          <w:szCs w:val="36"/>
        </w:rPr>
        <w:t>NJOFTIM PËR SHTYRJEN E AFATIT PËR DORËZIMIN E ABSTRAKTEVE</w:t>
      </w:r>
      <w:r w:rsidR="00F65C9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11FD233C" w14:textId="635E6EAE" w:rsidR="00F65C93" w:rsidRPr="00F65C93" w:rsidRDefault="00F65C93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Deri më datën 15 maj 2025</w:t>
      </w:r>
    </w:p>
    <w:p w14:paraId="1CBC4DED" w14:textId="77777777" w:rsidR="0038160E" w:rsidRPr="00F65C93" w:rsidRDefault="0038160E" w:rsidP="00B61A81">
      <w:pPr>
        <w:spacing w:after="0" w:line="264" w:lineRule="auto"/>
        <w:ind w:left="1134" w:right="1559"/>
        <w:jc w:val="center"/>
        <w:rPr>
          <w:rFonts w:ascii="Times New Roman" w:hAnsi="Times New Roman" w:cs="Times New Roman"/>
          <w:sz w:val="36"/>
          <w:szCs w:val="36"/>
        </w:rPr>
      </w:pPr>
    </w:p>
    <w:p w14:paraId="6F28D868" w14:textId="5850535B" w:rsidR="00B061CC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Instituti Pedagogjik i Kosovës (IPK) ka kënaqësinë t</w:t>
      </w:r>
      <w:r w:rsidR="00B061CC">
        <w:rPr>
          <w:rFonts w:ascii="Times New Roman" w:hAnsi="Times New Roman" w:cs="Times New Roman"/>
          <w:sz w:val="24"/>
          <w:szCs w:val="24"/>
        </w:rPr>
        <w:t xml:space="preserve">’i </w:t>
      </w:r>
      <w:r w:rsidRPr="005A0637">
        <w:rPr>
          <w:rFonts w:ascii="Times New Roman" w:hAnsi="Times New Roman" w:cs="Times New Roman"/>
          <w:sz w:val="24"/>
          <w:szCs w:val="24"/>
        </w:rPr>
        <w:t xml:space="preserve"> njoftojë</w:t>
      </w:r>
      <w:r w:rsidR="00B061CC">
        <w:rPr>
          <w:rFonts w:ascii="Times New Roman" w:hAnsi="Times New Roman" w:cs="Times New Roman"/>
          <w:sz w:val="24"/>
          <w:szCs w:val="24"/>
        </w:rPr>
        <w:t xml:space="preserve"> të gjithë të interesuarit  e ka zgjatur afatin e paraqitjes me abstrakte për të gjithë të interesuarit për pjesëmarrje në konferencë deri me datën </w:t>
      </w:r>
      <w:r w:rsidR="00F65C93" w:rsidRPr="00F65C93">
        <w:rPr>
          <w:rFonts w:ascii="Times New Roman" w:hAnsi="Times New Roman" w:cs="Times New Roman"/>
          <w:b/>
          <w:bCs/>
          <w:sz w:val="24"/>
          <w:szCs w:val="24"/>
        </w:rPr>
        <w:t>15 maj 2025</w:t>
      </w:r>
      <w:r w:rsidR="00B061CC">
        <w:rPr>
          <w:rFonts w:ascii="Times New Roman" w:hAnsi="Times New Roman" w:cs="Times New Roman"/>
          <w:sz w:val="24"/>
          <w:szCs w:val="24"/>
        </w:rPr>
        <w:t xml:space="preserve"> 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organizimin e Konferencës shkencore ndërkombëtare vjetore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temën kryesore</w:t>
      </w:r>
    </w:p>
    <w:p w14:paraId="67113A2A" w14:textId="767EFF28" w:rsidR="001C2F3B" w:rsidRPr="005A0637" w:rsidRDefault="00B061CC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Konferenca  e temën ba</w:t>
      </w:r>
      <w:r w:rsidR="00F65C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ë 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„Arsimi gjatë gjithë jetës: 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>asje gjithëpërfshirëse nga fëmijëria e hershme deri te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arsimi</w:t>
      </w:r>
      <w:r w:rsidR="00B61A81">
        <w:rPr>
          <w:rFonts w:ascii="Times New Roman" w:hAnsi="Times New Roman" w:cs="Times New Roman"/>
          <w:b/>
          <w:bCs/>
          <w:sz w:val="24"/>
          <w:szCs w:val="24"/>
        </w:rPr>
        <w:t xml:space="preserve"> dhe aftësimi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profesional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D78" w:rsidRPr="005A0637">
        <w:rPr>
          <w:rFonts w:ascii="Times New Roman" w:hAnsi="Times New Roman" w:cs="Times New Roman"/>
          <w:sz w:val="24"/>
          <w:szCs w:val="24"/>
        </w:rPr>
        <w:t>do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zhvillohet m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F65C93" w:rsidRPr="00F65C9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B4D78" w:rsidRPr="00F65C93">
        <w:rPr>
          <w:rFonts w:ascii="Times New Roman" w:hAnsi="Times New Roman" w:cs="Times New Roman"/>
          <w:b/>
          <w:bCs/>
          <w:sz w:val="24"/>
          <w:szCs w:val="24"/>
        </w:rPr>
        <w:t xml:space="preserve"> dhe</w:t>
      </w:r>
      <w:r w:rsidR="00F65C93" w:rsidRPr="00F65C9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B4D78" w:rsidRPr="00F6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C93" w:rsidRPr="00F65C93">
        <w:rPr>
          <w:rFonts w:ascii="Times New Roman" w:hAnsi="Times New Roman" w:cs="Times New Roman"/>
          <w:b/>
          <w:bCs/>
          <w:sz w:val="24"/>
          <w:szCs w:val="24"/>
        </w:rPr>
        <w:t>shtator</w:t>
      </w:r>
      <w:r w:rsidR="004B4D78" w:rsidRPr="00F65C9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5364E3" w:rsidRPr="005A0637">
        <w:rPr>
          <w:rFonts w:ascii="Times New Roman" w:hAnsi="Times New Roman" w:cs="Times New Roman"/>
          <w:sz w:val="24"/>
          <w:szCs w:val="24"/>
        </w:rPr>
        <w:t xml:space="preserve">dhe </w:t>
      </w:r>
      <w:r w:rsidR="001C2F3B" w:rsidRPr="005A0637">
        <w:rPr>
          <w:rFonts w:ascii="Times New Roman" w:hAnsi="Times New Roman" w:cs="Times New Roman"/>
          <w:sz w:val="24"/>
          <w:szCs w:val="24"/>
        </w:rPr>
        <w:t>ka për qëllim të ofrojë një platformë të rëndësishme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për </w:t>
      </w:r>
      <w:r w:rsidR="00F65C93">
        <w:rPr>
          <w:rFonts w:ascii="Times New Roman" w:hAnsi="Times New Roman" w:cs="Times New Roman"/>
          <w:sz w:val="24"/>
          <w:szCs w:val="24"/>
        </w:rPr>
        <w:t>paraqitjen</w:t>
      </w:r>
      <w:r w:rsidR="009B4F61" w:rsidRPr="005A0637">
        <w:rPr>
          <w:rFonts w:ascii="Times New Roman" w:hAnsi="Times New Roman" w:cs="Times New Roman"/>
          <w:sz w:val="24"/>
          <w:szCs w:val="24"/>
        </w:rPr>
        <w:t xml:space="preserve"> dhe ndarjen e gjetjeve 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>,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për diskutime dhe shkëmbim mendimesh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në lidhje me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sfidat, mundësitë dhe perspektivat </w:t>
      </w:r>
      <w:r w:rsidR="000B26F1" w:rsidRPr="005A0637">
        <w:rPr>
          <w:rFonts w:ascii="Times New Roman" w:hAnsi="Times New Roman" w:cs="Times New Roman"/>
          <w:sz w:val="24"/>
          <w:szCs w:val="24"/>
        </w:rPr>
        <w:t>për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zhvillimin dhe përmirësimin e arsimit gjatë gjithë jetës. </w:t>
      </w:r>
    </w:p>
    <w:p w14:paraId="2E172AA2" w14:textId="4B4AC99A" w:rsidR="004C0738" w:rsidRPr="005A0637" w:rsidRDefault="004C073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Konferenca, gjithashtu, ka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q</w:t>
      </w:r>
      <w:r w:rsidR="00273123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>llim të zgjerojë diskutimin për të përfshirë mësimin gjatë gjithë jetës, si dhe grupin e ndikimeve që përqendrohen në studimin e mësimit dhe mësimdhënies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nga lindja deri në moshën madhore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në mjedise formale dhe joformale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për të ndikuar në praktikat dhe politikat arsimore në Kosovë. </w:t>
      </w:r>
    </w:p>
    <w:p w14:paraId="1B76DC8F" w14:textId="2587485E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Pjesëmarrësit do të 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paraqesin hulumtime </w:t>
      </w:r>
      <w:r w:rsidR="005364E3" w:rsidRPr="005A0637">
        <w:rPr>
          <w:rFonts w:ascii="Times New Roman" w:hAnsi="Times New Roman" w:cs="Times New Roman"/>
          <w:sz w:val="24"/>
          <w:szCs w:val="24"/>
        </w:rPr>
        <w:t>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të </w:t>
      </w:r>
      <w:r w:rsidRPr="005A0637">
        <w:rPr>
          <w:rFonts w:ascii="Times New Roman" w:hAnsi="Times New Roman" w:cs="Times New Roman"/>
          <w:sz w:val="24"/>
          <w:szCs w:val="24"/>
        </w:rPr>
        <w:t>tematika</w:t>
      </w:r>
      <w:r w:rsidR="005364E3" w:rsidRPr="005A0637">
        <w:rPr>
          <w:rFonts w:ascii="Times New Roman" w:hAnsi="Times New Roman" w:cs="Times New Roman"/>
          <w:sz w:val="24"/>
          <w:szCs w:val="24"/>
        </w:rPr>
        <w:t>ve</w:t>
      </w:r>
      <w:r w:rsidRPr="005A0637">
        <w:rPr>
          <w:rFonts w:ascii="Times New Roman" w:hAnsi="Times New Roman" w:cs="Times New Roman"/>
          <w:sz w:val="24"/>
          <w:szCs w:val="24"/>
        </w:rPr>
        <w:t xml:space="preserve"> që përfshijnë të gjitha nivelet e arsimit </w:t>
      </w:r>
      <w:r w:rsidR="009B4F61" w:rsidRPr="005A0637">
        <w:rPr>
          <w:rFonts w:ascii="Times New Roman" w:hAnsi="Times New Roman" w:cs="Times New Roman"/>
          <w:sz w:val="24"/>
          <w:szCs w:val="24"/>
        </w:rPr>
        <w:t>parauniversitar</w:t>
      </w:r>
      <w:r w:rsidRPr="005A0637">
        <w:rPr>
          <w:rFonts w:ascii="Times New Roman" w:hAnsi="Times New Roman" w:cs="Times New Roman"/>
          <w:sz w:val="24"/>
          <w:szCs w:val="24"/>
        </w:rPr>
        <w:t>, me theks të veçantë në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lidhje 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zbatimin e arsimit gjithëpërfshirës, në rishikimin dhe përmirësimin e kurrikulave dhe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planeve mësimore.</w:t>
      </w:r>
    </w:p>
    <w:p w14:paraId="0388045A" w14:textId="5CE95757" w:rsidR="004C0738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kuadër të kësaj ngjarjeje shkencore, do të prezantohen kërkime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reja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shkencore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realizuara </w:t>
      </w:r>
      <w:r w:rsidR="004B4D78" w:rsidRPr="005A0637">
        <w:rPr>
          <w:rFonts w:ascii="Times New Roman" w:hAnsi="Times New Roman" w:cs="Times New Roman"/>
          <w:sz w:val="24"/>
          <w:szCs w:val="24"/>
        </w:rPr>
        <w:t>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9B4F61" w:rsidRPr="005A0637">
        <w:rPr>
          <w:rFonts w:ascii="Times New Roman" w:hAnsi="Times New Roman" w:cs="Times New Roman"/>
          <w:sz w:val="24"/>
          <w:szCs w:val="24"/>
        </w:rPr>
        <w:t>K</w:t>
      </w:r>
      <w:r w:rsidR="004B4D78" w:rsidRPr="005A0637">
        <w:rPr>
          <w:rFonts w:ascii="Times New Roman" w:hAnsi="Times New Roman" w:cs="Times New Roman"/>
          <w:sz w:val="24"/>
          <w:szCs w:val="24"/>
        </w:rPr>
        <w:t>osov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dhe 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vende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të rajonit dhe të Evropës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që kanë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në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fokus temën qendrore të konferencës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për të mbështetur mësimin në botën e sotme në konteksti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 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kulturor e social, hulumtimet në klasë dhe studimet mbi </w:t>
      </w:r>
      <w:r w:rsidR="00BD4478" w:rsidRPr="005A0637">
        <w:rPr>
          <w:rFonts w:ascii="Times New Roman" w:hAnsi="Times New Roman" w:cs="Times New Roman"/>
          <w:sz w:val="24"/>
          <w:szCs w:val="24"/>
        </w:rPr>
        <w:t>aftësimin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e të rriturve 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në </w:t>
      </w:r>
      <w:r w:rsidR="004C0738" w:rsidRPr="005A0637">
        <w:rPr>
          <w:rFonts w:ascii="Times New Roman" w:hAnsi="Times New Roman" w:cs="Times New Roman"/>
          <w:sz w:val="24"/>
          <w:szCs w:val="24"/>
        </w:rPr>
        <w:t>mjediset e tyre të punës.</w:t>
      </w:r>
    </w:p>
    <w:p w14:paraId="05A68471" w14:textId="681339C7" w:rsidR="004C0738" w:rsidRPr="005A0637" w:rsidRDefault="00BD447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konferencë do të promovohen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kontekste dhe strategji pedagogjike që promovojnë lloje të ndryshme mësimi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si dhe 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>faktorë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dhe mekanizmat 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specifikë </w:t>
      </w:r>
      <w:r w:rsidR="004C0738" w:rsidRPr="005A0637">
        <w:rPr>
          <w:rFonts w:ascii="Times New Roman" w:hAnsi="Times New Roman" w:cs="Times New Roman"/>
          <w:sz w:val="24"/>
          <w:szCs w:val="24"/>
        </w:rPr>
        <w:t>për të mbështetur mësimin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.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4C0738" w:rsidRPr="005A0637">
        <w:rPr>
          <w:rFonts w:ascii="Times New Roman" w:hAnsi="Times New Roman" w:cs="Times New Roman"/>
          <w:sz w:val="24"/>
          <w:szCs w:val="24"/>
        </w:rPr>
        <w:t>i mund të ndikojë teknologjia në natyrën e asaj që njerëzit kanë nevojë të mësojnë dhe të metat e mundshme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angazhimit në aktivitete </w:t>
      </w:r>
      <w:proofErr w:type="spellStart"/>
      <w:r w:rsidR="004C0738" w:rsidRPr="005A063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A10950" w:rsidRPr="005A063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A10950" w:rsidRPr="005A06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10950" w:rsidRPr="005A0637">
        <w:rPr>
          <w:rFonts w:ascii="Times New Roman" w:hAnsi="Times New Roman" w:cs="Times New Roman"/>
          <w:sz w:val="24"/>
          <w:szCs w:val="24"/>
        </w:rPr>
        <w:t xml:space="preserve"> mësuarit.</w:t>
      </w:r>
    </w:p>
    <w:p w14:paraId="6EB9963F" w14:textId="77777777" w:rsidR="004C0738" w:rsidRPr="005A0637" w:rsidRDefault="004C073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9902" w14:textId="1E15B6E1" w:rsidR="006C1F4E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>Pritet pjesëmarrja e studiuesve dhe ekspertëve të njohur nga Ballkani Perëndimor dhe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nga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shtete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dhe in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8633E8" w:rsidRPr="005A0637">
        <w:rPr>
          <w:rFonts w:ascii="Times New Roman" w:hAnsi="Times New Roman" w:cs="Times New Roman"/>
          <w:sz w:val="24"/>
          <w:szCs w:val="24"/>
        </w:rPr>
        <w:t>titucione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evropiane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të cil</w:t>
      </w:r>
      <w:r w:rsidR="00273123" w:rsidRPr="005A0637">
        <w:rPr>
          <w:rFonts w:ascii="Times New Roman" w:hAnsi="Times New Roman" w:cs="Times New Roman"/>
          <w:sz w:val="24"/>
          <w:szCs w:val="24"/>
        </w:rPr>
        <w:t>a</w:t>
      </w:r>
      <w:r w:rsidRPr="005A0637">
        <w:rPr>
          <w:rFonts w:ascii="Times New Roman" w:hAnsi="Times New Roman" w:cs="Times New Roman"/>
          <w:sz w:val="24"/>
          <w:szCs w:val="24"/>
        </w:rPr>
        <w:t>t Instituti Pedagogjik i Kosovës ka zhvilluar bashkëpunim të frytshëm në fushën e arsimit.</w:t>
      </w:r>
    </w:p>
    <w:p w14:paraId="4FB134C8" w14:textId="4535CC16" w:rsidR="006C1F4E" w:rsidRPr="005A0637" w:rsidRDefault="00273123" w:rsidP="00B61A81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</w:t>
      </w:r>
      <w:r w:rsidR="006C1F4E" w:rsidRPr="005A0637">
        <w:rPr>
          <w:rFonts w:ascii="Times New Roman" w:hAnsi="Times New Roman" w:cs="Times New Roman"/>
          <w:sz w:val="24"/>
          <w:szCs w:val="24"/>
        </w:rPr>
        <w:t>resim me padurim të pranojmë kontributet dhe idetë tuaja, të cilat do të kenë një ndikim të rëndësishëm në zhvillimin e arsimit në nivel vendor dhe ndërkombëtar.</w:t>
      </w:r>
    </w:p>
    <w:p w14:paraId="326E0976" w14:textId="77777777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D72D" w14:textId="56483982" w:rsidR="001C2F3B" w:rsidRDefault="00F65C9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NËNTEMAT </w:t>
      </w:r>
      <w:r>
        <w:rPr>
          <w:rFonts w:ascii="Times New Roman" w:hAnsi="Times New Roman" w:cs="Times New Roman"/>
          <w:b/>
          <w:bCs/>
          <w:sz w:val="24"/>
          <w:szCs w:val="24"/>
        </w:rPr>
        <w:t>E KONFERENCËS PËR TË CILAT MUND T’I PARAQISNI KONTRIBUTET TUJAJA SHKENCORE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0A8AC4" w14:textId="77777777" w:rsidR="00F65C93" w:rsidRPr="005A0637" w:rsidRDefault="00F65C9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992D2" w14:textId="78CD000E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Sfidat zhvillimore në edukimin e hershëm, arsimin fillor dhe të mesëm, si dhe në arsimin gjatë gjithë jetës dhe atë profesional</w:t>
      </w:r>
    </w:p>
    <w:p w14:paraId="1D79FCCC" w14:textId="689CE0C1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Analizimi i sfidave dhe mundësive për zhvillimin e arsimit në fëmijërinë e hershme, arsimin fillor dhe të mesëm, duke vlerësuar zgjidhjet dhe perspektivat për përmirësimin e tij.</w:t>
      </w:r>
    </w:p>
    <w:p w14:paraId="6BE3E404" w14:textId="4C1C0EE5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Përmirësimi i kurrikulave dhe planeve mësimore</w:t>
      </w:r>
    </w:p>
    <w:p w14:paraId="02039AC1" w14:textId="3F8C60CC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Rishikimi i nevojave për përditësimin e kurrikulave dhe planeve mësimore (EFH – AAP), me synimin për të siguruar një arsimi</w:t>
      </w:r>
      <w:r w:rsidR="00475A9A" w:rsidRPr="005A0637">
        <w:rPr>
          <w:rFonts w:ascii="Times New Roman" w:hAnsi="Times New Roman" w:cs="Times New Roman"/>
          <w:sz w:val="24"/>
          <w:szCs w:val="24"/>
        </w:rPr>
        <w:t xml:space="preserve">m </w:t>
      </w:r>
      <w:r w:rsidRPr="005A0637">
        <w:rPr>
          <w:rFonts w:ascii="Times New Roman" w:hAnsi="Times New Roman" w:cs="Times New Roman"/>
          <w:sz w:val="24"/>
          <w:szCs w:val="24"/>
        </w:rPr>
        <w:t>cilësor dhe gjithëpërfshirës që përmbush nevojat individuale të nxënësve</w:t>
      </w:r>
      <w:r w:rsidR="00FA085E" w:rsidRPr="005A0637">
        <w:rPr>
          <w:rFonts w:ascii="Times New Roman" w:hAnsi="Times New Roman" w:cs="Times New Roman"/>
          <w:sz w:val="24"/>
          <w:szCs w:val="24"/>
        </w:rPr>
        <w:t>,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si dhe n</w:t>
      </w:r>
      <w:r w:rsidR="00FA085E" w:rsidRPr="005A0637">
        <w:rPr>
          <w:rFonts w:ascii="Times New Roman" w:hAnsi="Times New Roman" w:cs="Times New Roman"/>
          <w:sz w:val="24"/>
          <w:szCs w:val="24"/>
        </w:rPr>
        <w:t>e</w:t>
      </w:r>
      <w:r w:rsidR="0083179B" w:rsidRPr="005A0637">
        <w:rPr>
          <w:rFonts w:ascii="Times New Roman" w:hAnsi="Times New Roman" w:cs="Times New Roman"/>
          <w:sz w:val="24"/>
          <w:szCs w:val="24"/>
        </w:rPr>
        <w:t>vojat e vendit për zhvillim ekonomik dhe kulturor</w:t>
      </w:r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5F549569" w14:textId="04EC2D98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Qasjet </w:t>
      </w:r>
      <w:proofErr w:type="spellStart"/>
      <w:r w:rsidRPr="005A0637">
        <w:rPr>
          <w:rFonts w:ascii="Times New Roman" w:hAnsi="Times New Roman" w:cs="Times New Roman"/>
          <w:b/>
          <w:bCs/>
          <w:sz w:val="24"/>
          <w:szCs w:val="24"/>
        </w:rPr>
        <w:t>proaktive</w:t>
      </w:r>
      <w:proofErr w:type="spellEnd"/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ndaj sfidave në zbatimin e arsimit gjithëpërfshirës</w:t>
      </w:r>
    </w:p>
    <w:p w14:paraId="296786DC" w14:textId="31C6AC15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Diskutimi i strategjive dhe politikave për zbatimin efektiv të arsimit gjithëpërfshirës, duke theksuar qasjet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proaktive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inovative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në adresimin e nevojave të ndryshme të nxënësve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dhe të grupeve të ndryshme sociale dhe atyre të </w:t>
      </w:r>
      <w:proofErr w:type="spellStart"/>
      <w:r w:rsidR="0083179B" w:rsidRPr="005A0637">
        <w:rPr>
          <w:rFonts w:ascii="Times New Roman" w:hAnsi="Times New Roman" w:cs="Times New Roman"/>
          <w:sz w:val="24"/>
          <w:szCs w:val="24"/>
        </w:rPr>
        <w:t>margjinalizuara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19EFC3A3" w14:textId="77777777" w:rsidR="00B61A81" w:rsidRDefault="00B61A81" w:rsidP="00B61A81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b/>
          <w:bCs/>
          <w:sz w:val="24"/>
          <w:szCs w:val="24"/>
        </w:rPr>
        <w:t>Kualifikimi dhe zhvillimi profesional i mësim-dhënësve dhe i udhëheqësve arsimorë</w:t>
      </w:r>
      <w:r w:rsidRPr="00B61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72446" w14:textId="7EF50C8F" w:rsidR="001C2F3B" w:rsidRPr="00B61A81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Rëndësia e përmirësimit të kualifikimeve dhe zhvillimit profesional të mësuesve</w:t>
      </w:r>
      <w:r w:rsidR="00C150D6" w:rsidRPr="00B61A81">
        <w:rPr>
          <w:rFonts w:ascii="Times New Roman" w:hAnsi="Times New Roman" w:cs="Times New Roman"/>
          <w:sz w:val="24"/>
          <w:szCs w:val="24"/>
        </w:rPr>
        <w:t xml:space="preserve">, </w:t>
      </w:r>
      <w:r w:rsidRPr="00B61A81">
        <w:rPr>
          <w:rFonts w:ascii="Times New Roman" w:hAnsi="Times New Roman" w:cs="Times New Roman"/>
          <w:sz w:val="24"/>
          <w:szCs w:val="24"/>
        </w:rPr>
        <w:t>udhëheqësve arsimorë</w:t>
      </w:r>
      <w:r w:rsidR="00FA085E" w:rsidRPr="00B61A81">
        <w:rPr>
          <w:rFonts w:ascii="Times New Roman" w:hAnsi="Times New Roman" w:cs="Times New Roman"/>
          <w:sz w:val="24"/>
          <w:szCs w:val="24"/>
        </w:rPr>
        <w:t>,</w:t>
      </w:r>
      <w:r w:rsidRPr="00B61A81">
        <w:rPr>
          <w:rFonts w:ascii="Times New Roman" w:hAnsi="Times New Roman" w:cs="Times New Roman"/>
          <w:sz w:val="24"/>
          <w:szCs w:val="24"/>
        </w:rPr>
        <w:t xml:space="preserve"> për të përmbushur kërkesat për një arsimi</w:t>
      </w:r>
      <w:r w:rsidR="00475A9A" w:rsidRPr="00B61A81">
        <w:rPr>
          <w:rFonts w:ascii="Times New Roman" w:hAnsi="Times New Roman" w:cs="Times New Roman"/>
          <w:sz w:val="24"/>
          <w:szCs w:val="24"/>
        </w:rPr>
        <w:t>m</w:t>
      </w:r>
      <w:r w:rsidRPr="00B61A81">
        <w:rPr>
          <w:rFonts w:ascii="Times New Roman" w:hAnsi="Times New Roman" w:cs="Times New Roman"/>
          <w:sz w:val="24"/>
          <w:szCs w:val="24"/>
        </w:rPr>
        <w:t xml:space="preserve"> cilësor dhe gjithëpërfshirës.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Të gjitha këto</w:t>
      </w:r>
      <w:r w:rsidR="00FA085E" w:rsidRPr="00B61A81">
        <w:rPr>
          <w:rFonts w:ascii="Times New Roman" w:hAnsi="Times New Roman" w:cs="Times New Roman"/>
          <w:sz w:val="24"/>
          <w:szCs w:val="24"/>
        </w:rPr>
        <w:t xml:space="preserve"> kanë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në fokus përmirësimin e procesit të kualifikimit cilësor</w:t>
      </w:r>
      <w:r w:rsidR="00FA085E" w:rsidRPr="00B61A81">
        <w:rPr>
          <w:rFonts w:ascii="Times New Roman" w:hAnsi="Times New Roman" w:cs="Times New Roman"/>
          <w:sz w:val="24"/>
          <w:szCs w:val="24"/>
        </w:rPr>
        <w:t>,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duke filluar nga universitetet dhe institucionet p</w:t>
      </w:r>
      <w:r w:rsidR="00FA085E" w:rsidRPr="00B61A81">
        <w:rPr>
          <w:rFonts w:ascii="Times New Roman" w:hAnsi="Times New Roman" w:cs="Times New Roman"/>
          <w:sz w:val="24"/>
          <w:szCs w:val="24"/>
        </w:rPr>
        <w:t>ë</w:t>
      </w:r>
      <w:r w:rsidR="0083179B" w:rsidRPr="00B61A81">
        <w:rPr>
          <w:rFonts w:ascii="Times New Roman" w:hAnsi="Times New Roman" w:cs="Times New Roman"/>
          <w:sz w:val="24"/>
          <w:szCs w:val="24"/>
        </w:rPr>
        <w:t>rgjegjëse për zhvillim profesional të mësimdhënësve në ka</w:t>
      </w:r>
      <w:r w:rsidR="00FA085E" w:rsidRPr="00B61A81">
        <w:rPr>
          <w:rFonts w:ascii="Times New Roman" w:hAnsi="Times New Roman" w:cs="Times New Roman"/>
          <w:sz w:val="24"/>
          <w:szCs w:val="24"/>
        </w:rPr>
        <w:t>r</w:t>
      </w:r>
      <w:r w:rsidR="0083179B" w:rsidRPr="00B61A81">
        <w:rPr>
          <w:rFonts w:ascii="Times New Roman" w:hAnsi="Times New Roman" w:cs="Times New Roman"/>
          <w:sz w:val="24"/>
          <w:szCs w:val="24"/>
        </w:rPr>
        <w:t>rierë.</w:t>
      </w:r>
    </w:p>
    <w:p w14:paraId="20D77E27" w14:textId="650EA6D1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Udhëheqja gjithëpërfshirëse dhe menaxhimi cilësor i institucioneve arsimore</w:t>
      </w:r>
    </w:p>
    <w:p w14:paraId="58F20B00" w14:textId="5D49C1AB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Hulumtimi i metodave dhe praktikave të udhëheqjes dhe menaxhimit të institucioneve arsimore, me qëllim përmirësimin e performancës dhe cilësisë arsimore në përputhje me kërkesat e kohës.</w:t>
      </w:r>
    </w:p>
    <w:p w14:paraId="4FAEB62E" w14:textId="39059AF5" w:rsidR="004C0738" w:rsidRPr="005A0637" w:rsidRDefault="00A10950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Implikimet e teknologjisë në arsimin gjatë gjithë jetës</w:t>
      </w:r>
    </w:p>
    <w:p w14:paraId="75004281" w14:textId="2930F1B9" w:rsidR="00D543F9" w:rsidRPr="005A0637" w:rsidRDefault="00D543F9" w:rsidP="00B61A8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Përdorimi i teknologjive në arsimin formal dhe trajnimin kërkon planifikim të kujdesshëm për përafrimin e teknologjisë me qëllimet e mësimit, ofrimin e zhvillimit profesional, dhe </w:t>
      </w:r>
      <w:proofErr w:type="spellStart"/>
      <w:r w:rsidRPr="005A0637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 të barabartë në teknologji për të mbështetur mësimin gjatë gjithë jetës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>. Kjo kërkon nga e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dukatorët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dhe m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simdhë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sit që të mbështesin motivimin e nxënësve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 duke u kujdesur për angazhimin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dhe performancën e tyre përmes një game unike njohurish dhe burimesh njohëse gjatë jetës, të cilat formësohen 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jo vet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m nga  shkolla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por edhe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nga ndërveprimi i konteksteve kulturore, sociale, njohëse dhe </w:t>
      </w:r>
      <w:proofErr w:type="spellStart"/>
      <w:r w:rsidRPr="005A0637">
        <w:rPr>
          <w:rFonts w:ascii="Times New Roman" w:eastAsia="Times New Roman" w:hAnsi="Times New Roman" w:cs="Times New Roman"/>
          <w:sz w:val="24"/>
          <w:szCs w:val="24"/>
        </w:rPr>
        <w:t>diversitetit</w:t>
      </w:r>
      <w:proofErr w:type="spellEnd"/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 zhvillimor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nxënësve në ambiente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që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janë rritur.</w:t>
      </w:r>
    </w:p>
    <w:p w14:paraId="271682D8" w14:textId="77777777" w:rsidR="00D543F9" w:rsidRPr="005A0637" w:rsidRDefault="00D543F9" w:rsidP="00B61A81">
      <w:pPr>
        <w:pStyle w:val="ListParagraph"/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A605" w14:textId="1C8F113E" w:rsidR="001C2F3B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PARAQITJA E PUNIMEVE SHKENCORE:</w:t>
      </w:r>
    </w:p>
    <w:p w14:paraId="372BFA28" w14:textId="3D12B244" w:rsidR="00475A9A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Ekspertët dhe praktikuesit e fushës ft</w:t>
      </w:r>
      <w:r w:rsidR="007A716E" w:rsidRPr="005A0637">
        <w:rPr>
          <w:rFonts w:ascii="Times New Roman" w:hAnsi="Times New Roman" w:cs="Times New Roman"/>
          <w:sz w:val="24"/>
          <w:szCs w:val="24"/>
        </w:rPr>
        <w:t>ohen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paraqesin punime shkencore që kontribuojnë në zhvillimin e arsimit gjatë gjithë jetës, duke mbuluar çështje të ndryshme që lidhen me përmirësimin e arsimit në fëmijërinë e hershme, arsimin e detyrueshëm dhe arsimin profesional. </w:t>
      </w:r>
    </w:p>
    <w:p w14:paraId="1F8AAD64" w14:textId="77777777" w:rsidR="00013A51" w:rsidRPr="005A0637" w:rsidRDefault="00013A51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C457" w14:textId="7BCF9F10" w:rsidR="002C077E" w:rsidRPr="005A0637" w:rsidRDefault="00013A51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FORMATI I PREZANTIMIT:</w:t>
      </w:r>
    </w:p>
    <w:p w14:paraId="05EB39C2" w14:textId="74A6A20A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>Prezantimin tuaj mund ta përgatisni dhe ta dërgoni sipas njërit nga formatet e mëposhtme:</w:t>
      </w:r>
    </w:p>
    <w:p w14:paraId="12D31E9E" w14:textId="0FCFFE62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Prezantim në seancë paralele – prezantime të shkurtra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15-20 minuta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hulumtimeve shkencore. </w:t>
      </w:r>
    </w:p>
    <w:p w14:paraId="0A2280C1" w14:textId="77777777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Prezantim dhe diskutim në panel – lidhur me njërën nga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nëntemat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e konferencës me profesionistë të fushës. </w:t>
      </w:r>
    </w:p>
    <w:p w14:paraId="06EF62F6" w14:textId="395EB5E4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637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>-prezantim – prezantime të studimeve të ndryshme, rasteve studimore, dhe përvojave nga profesionist</w:t>
      </w:r>
      <w:r w:rsidR="00356E30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ndryshëm. </w:t>
      </w:r>
    </w:p>
    <w:p w14:paraId="7A1C3BB2" w14:textId="61058749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DATA ME RËNDËSI:</w:t>
      </w:r>
    </w:p>
    <w:p w14:paraId="341B45B7" w14:textId="3F5FBFDE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Pranimi i abstrakteve do të bëhet deri më </w:t>
      </w:r>
      <w:r w:rsidR="00F65C93">
        <w:rPr>
          <w:rFonts w:ascii="Times New Roman" w:hAnsi="Times New Roman" w:cs="Times New Roman"/>
          <w:sz w:val="24"/>
          <w:szCs w:val="24"/>
        </w:rPr>
        <w:t>15 maj</w:t>
      </w:r>
      <w:r w:rsidRPr="005A0637">
        <w:rPr>
          <w:rFonts w:ascii="Times New Roman" w:hAnsi="Times New Roman" w:cs="Times New Roman"/>
          <w:sz w:val="24"/>
          <w:szCs w:val="24"/>
        </w:rPr>
        <w:t xml:space="preserve">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36ABD5A" w14:textId="76EFCCE1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Vlerësimi i abstrakteve do të përfundojë deri më 30 maj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EEE742" w14:textId="5BCD697A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Regjistrimi dhe njoftimi i pjesëmarrësve për </w:t>
      </w:r>
      <w:r w:rsidR="00356E30" w:rsidRPr="005A0637">
        <w:rPr>
          <w:rFonts w:ascii="Times New Roman" w:hAnsi="Times New Roman" w:cs="Times New Roman"/>
          <w:sz w:val="24"/>
          <w:szCs w:val="24"/>
        </w:rPr>
        <w:t>k</w:t>
      </w:r>
      <w:r w:rsidRPr="005A0637">
        <w:rPr>
          <w:rFonts w:ascii="Times New Roman" w:hAnsi="Times New Roman" w:cs="Times New Roman"/>
          <w:sz w:val="24"/>
          <w:szCs w:val="24"/>
        </w:rPr>
        <w:t>onferencë do të kryhet deri më 30 qershor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.</w:t>
      </w:r>
    </w:p>
    <w:p w14:paraId="38E4B896" w14:textId="5B6FB7A8" w:rsidR="002C077E" w:rsidRPr="005A0637" w:rsidRDefault="002C077E" w:rsidP="00B61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Afati i dërgimit të punimeve të plota për botim duhet të përfundojë deri më 31 gusht 2025</w:t>
      </w:r>
      <w:r w:rsidR="009B4F61" w:rsidRPr="005A0637">
        <w:rPr>
          <w:rFonts w:ascii="Times New Roman" w:hAnsi="Times New Roman" w:cs="Times New Roman"/>
          <w:sz w:val="24"/>
          <w:szCs w:val="24"/>
        </w:rPr>
        <w:t xml:space="preserve">. Për pjesëmarrësit e jashtëm kjo kërkesë është </w:t>
      </w:r>
      <w:proofErr w:type="spellStart"/>
      <w:r w:rsidR="009B4F61" w:rsidRPr="005A0637">
        <w:rPr>
          <w:rFonts w:ascii="Times New Roman" w:hAnsi="Times New Roman" w:cs="Times New Roman"/>
          <w:sz w:val="24"/>
          <w:szCs w:val="24"/>
        </w:rPr>
        <w:t>op</w:t>
      </w:r>
      <w:r w:rsidR="00356E30" w:rsidRPr="005A0637">
        <w:rPr>
          <w:rFonts w:ascii="Times New Roman" w:hAnsi="Times New Roman" w:cs="Times New Roman"/>
          <w:sz w:val="24"/>
          <w:szCs w:val="24"/>
        </w:rPr>
        <w:t>s</w:t>
      </w:r>
      <w:r w:rsidR="009B4F61" w:rsidRPr="005A0637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9B4F61" w:rsidRPr="005A0637">
        <w:rPr>
          <w:rFonts w:ascii="Times New Roman" w:hAnsi="Times New Roman" w:cs="Times New Roman"/>
          <w:sz w:val="24"/>
          <w:szCs w:val="24"/>
        </w:rPr>
        <w:t>.</w:t>
      </w:r>
    </w:p>
    <w:p w14:paraId="4BAAA920" w14:textId="77777777" w:rsidR="0038160E" w:rsidRPr="005A0637" w:rsidRDefault="0038160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A2D62" w14:textId="3671ED55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KRITERET DHE STILI I SHKRIMIT TË PUNIMEVE </w:t>
      </w:r>
    </w:p>
    <w:p w14:paraId="04FBDFBF" w14:textId="77777777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Abstrakti: </w:t>
      </w:r>
    </w:p>
    <w:p w14:paraId="4DC35F61" w14:textId="6BB9ADEA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Duhet të përmbajnë 200 deri në 250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B2EE088" w14:textId="560C7F68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Stili i shkronjave: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Roman 12, ndërsa titulli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68A882" w14:textId="3920BCF1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Titulli i punimit: Titulli i punimit duhet të përfaqësojë përmbajtjen e punimit. Duhet t’i përmbajë jo më shumë se 12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5F0424D" w14:textId="07EA1DB4" w:rsidR="00C928B9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Tema specifike e konferencës: (shënohet një nga temat e konferencës)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60442AFC" w14:textId="5DFCDD73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Të dhënat për autorin/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: </w:t>
      </w:r>
      <w:r w:rsidR="00356E30" w:rsidRPr="005A0637">
        <w:rPr>
          <w:rFonts w:ascii="Times New Roman" w:hAnsi="Times New Roman" w:cs="Times New Roman"/>
          <w:sz w:val="24"/>
          <w:szCs w:val="24"/>
        </w:rPr>
        <w:t>e</w:t>
      </w:r>
      <w:r w:rsidRPr="005A0637">
        <w:rPr>
          <w:rFonts w:ascii="Times New Roman" w:hAnsi="Times New Roman" w:cs="Times New Roman"/>
          <w:sz w:val="24"/>
          <w:szCs w:val="24"/>
        </w:rPr>
        <w:t>mrin, mbiemrin e autorit, emrin e institucionit ku punon autori, si dhe e-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adresën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1EFB9" w14:textId="4ED08C4C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përmbajë një hyrje të shkurtër për temën, qëllimin, metodën kryesore të përdorur, gjetjet ose implikimet dhe përfundimet kryesore të pritshme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EFD8" w14:textId="581A0DB3" w:rsidR="00C928B9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ketë deri në pesë (5) fjalë çelës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4E72" w14:textId="05407520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Stili i shkrimit sipas APA-s, botimi 7. </w:t>
      </w:r>
    </w:p>
    <w:p w14:paraId="3928123A" w14:textId="0068F0CE" w:rsidR="00436CB4" w:rsidRPr="005A0637" w:rsidRDefault="00436CB4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Vetëm pas një vlerësimi do të bëhet pranimi ose refuzimi i tyre. Pas vlerësimit pozitiv të abstrakteve dhe miratimit nga Këshilli Shkencor i Konferencës, autorët ftohen të dërgojnë punimin e plotë për prezantim në konferencë dhe botim në Librin e punimeve të konferencës.</w:t>
      </w:r>
    </w:p>
    <w:p w14:paraId="57BE3130" w14:textId="77777777" w:rsidR="0038160E" w:rsidRPr="005A0637" w:rsidRDefault="0038160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3F821" w14:textId="6A2E9EBC" w:rsidR="00436CB4" w:rsidRPr="005A0637" w:rsidRDefault="005A5075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BOTIMI I PUNIMEVE</w:t>
      </w:r>
    </w:p>
    <w:p w14:paraId="23B303AD" w14:textId="54EAB69F" w:rsidR="00436CB4" w:rsidRPr="005A0637" w:rsidRDefault="00436CB4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e plota nga konferenca do të botohen në Librin e punimeve të konferencës. Punimet, të cilat do të shqyrtohen për botim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t’i plotësojnë kriteret vijuese:</w:t>
      </w:r>
    </w:p>
    <w:p w14:paraId="25A0B6BA" w14:textId="2A63B521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duhet të respektojnë stilin APA (struktura, referencat, stili i shkrimit)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BDDC" w14:textId="04F74F75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Emrin, mbiemrin e autorit, emrin e institucionit ku punon autori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7C1674EA" w14:textId="602D70C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Stili i shkronjave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Roman 12, ndërsa titulli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A0637">
        <w:rPr>
          <w:rFonts w:ascii="Times New Roman" w:hAnsi="Times New Roman" w:cs="Times New Roman"/>
          <w:sz w:val="24"/>
          <w:szCs w:val="24"/>
        </w:rPr>
        <w:t xml:space="preserve">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490269A" w14:textId="1E668DE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Emrin dhe mbiemrin </w:t>
      </w:r>
      <w:r w:rsidRPr="005A0637">
        <w:rPr>
          <w:rFonts w:ascii="Times New Roman" w:hAnsi="Times New Roman" w:cs="Times New Roman"/>
          <w:sz w:val="24"/>
          <w:szCs w:val="24"/>
          <w:u w:val="single"/>
        </w:rPr>
        <w:t>e së paku dy recensentëve të punimit</w:t>
      </w:r>
      <w:r w:rsidR="00356E30" w:rsidRPr="005A0637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5A382" w14:textId="794109D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Punimi duhet të ketë abstraktin sipas kritereve të dhëna më lart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3FE8998" w14:textId="4C1BF014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për botim duhet të përmbajnë: hyrjen për temën dhe qëllimin, shqyrtimin e literaturës, metodologjinë e përdorur, gjetjet dhe analizën e tyre, diskutimin dhe implikimet, përfundimet dhe rekomandimet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4B46CD5" w14:textId="40D18AB0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Punimi duhet të përmbajë 2500 deri në 2700 fjalë. </w:t>
      </w:r>
    </w:p>
    <w:p w14:paraId="5A99B8A0" w14:textId="71DCD86D" w:rsidR="0099051E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 xml:space="preserve">Abstraktet </w:t>
      </w:r>
      <w:r w:rsidR="005A0637" w:rsidRPr="005A0637">
        <w:rPr>
          <w:rFonts w:ascii="Times New Roman" w:hAnsi="Times New Roman" w:cs="Times New Roman"/>
          <w:sz w:val="24"/>
          <w:szCs w:val="24"/>
        </w:rPr>
        <w:t>dhe punimet e plota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të dërgohen brenda afateve të </w:t>
      </w:r>
      <w:r w:rsidR="005A0637" w:rsidRPr="005A0637">
        <w:rPr>
          <w:rFonts w:ascii="Times New Roman" w:hAnsi="Times New Roman" w:cs="Times New Roman"/>
          <w:sz w:val="24"/>
          <w:szCs w:val="24"/>
        </w:rPr>
        <w:t>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caktuara në </w:t>
      </w:r>
      <w:r w:rsidR="00356E30" w:rsidRPr="005A063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56E30" w:rsidRPr="005A063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56E30" w:rsidRPr="005A0637">
        <w:rPr>
          <w:rFonts w:ascii="Times New Roman" w:hAnsi="Times New Roman" w:cs="Times New Roman"/>
          <w:sz w:val="24"/>
          <w:szCs w:val="24"/>
        </w:rPr>
        <w:t>-</w:t>
      </w:r>
      <w:r w:rsidRPr="005A0637">
        <w:rPr>
          <w:rFonts w:ascii="Times New Roman" w:hAnsi="Times New Roman" w:cs="Times New Roman"/>
          <w:sz w:val="24"/>
          <w:szCs w:val="24"/>
        </w:rPr>
        <w:t xml:space="preserve">adresën: </w:t>
      </w:r>
      <w:hyperlink r:id="rId8" w:history="1">
        <w:r w:rsidR="00C928B9" w:rsidRPr="005A063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konferenca.ipk@gmail.com</w:t>
        </w:r>
      </w:hyperlink>
      <w:r w:rsidR="00B61A81">
        <w:t xml:space="preserve"> </w:t>
      </w:r>
      <w:r w:rsidR="00C928B9"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7D905" w14:textId="77777777" w:rsidR="005A0637" w:rsidRPr="005A0637" w:rsidRDefault="005A0637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Të gjitha abstraktet dhe punimet e pranuara do të botohen në Librin e punimeve të konferencës.</w:t>
      </w:r>
    </w:p>
    <w:p w14:paraId="6DFD30D4" w14:textId="77777777" w:rsidR="006C1F4E" w:rsidRPr="005A0637" w:rsidRDefault="006C1F4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1F4E" w:rsidRPr="005A0637" w:rsidSect="0038160E">
      <w:footerReference w:type="even" r:id="rId9"/>
      <w:footerReference w:type="default" r:id="rId10"/>
      <w:pgSz w:w="11906" w:h="16838" w:code="9"/>
      <w:pgMar w:top="1418" w:right="1418" w:bottom="141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E7F4" w14:textId="77777777" w:rsidR="006B4B0D" w:rsidRPr="009B4F61" w:rsidRDefault="006B4B0D" w:rsidP="006C1F4E">
      <w:pPr>
        <w:spacing w:after="0" w:line="240" w:lineRule="auto"/>
      </w:pPr>
      <w:r w:rsidRPr="009B4F61">
        <w:separator/>
      </w:r>
    </w:p>
  </w:endnote>
  <w:endnote w:type="continuationSeparator" w:id="0">
    <w:p w14:paraId="56DDAE2D" w14:textId="77777777" w:rsidR="006B4B0D" w:rsidRPr="009B4F61" w:rsidRDefault="006B4B0D" w:rsidP="006C1F4E">
      <w:pPr>
        <w:spacing w:after="0" w:line="240" w:lineRule="auto"/>
      </w:pPr>
      <w:r w:rsidRPr="009B4F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3950505"/>
      <w:docPartObj>
        <w:docPartGallery w:val="Page Numbers (Bottom of Page)"/>
        <w:docPartUnique/>
      </w:docPartObj>
    </w:sdtPr>
    <w:sdtContent>
      <w:p w14:paraId="7604CEE5" w14:textId="69285FB2" w:rsidR="006C1F4E" w:rsidRPr="009B4F61" w:rsidRDefault="006C1F4E" w:rsidP="006313A9">
        <w:pPr>
          <w:pStyle w:val="Footer"/>
          <w:framePr w:wrap="none" w:vAnchor="text" w:hAnchor="margin" w:xAlign="right" w:y="1"/>
          <w:rPr>
            <w:rStyle w:val="PageNumber"/>
          </w:rPr>
        </w:pPr>
        <w:r w:rsidRPr="009B4F61">
          <w:rPr>
            <w:rStyle w:val="PageNumber"/>
          </w:rPr>
          <w:fldChar w:fldCharType="begin"/>
        </w:r>
        <w:r w:rsidRPr="009B4F61">
          <w:rPr>
            <w:rStyle w:val="PageNumber"/>
          </w:rPr>
          <w:instrText xml:space="preserve"> PAGE </w:instrText>
        </w:r>
        <w:r w:rsidRPr="009B4F61">
          <w:rPr>
            <w:rStyle w:val="PageNumber"/>
          </w:rPr>
          <w:fldChar w:fldCharType="end"/>
        </w:r>
      </w:p>
    </w:sdtContent>
  </w:sdt>
  <w:p w14:paraId="0F922E3F" w14:textId="77777777" w:rsidR="006C1F4E" w:rsidRPr="009B4F61" w:rsidRDefault="006C1F4E" w:rsidP="006313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26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42EB11" w14:textId="6EF77047" w:rsidR="006C1F4E" w:rsidRPr="006A4D3E" w:rsidRDefault="006A4D3E" w:rsidP="006A4D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4D3E">
          <w:rPr>
            <w:rFonts w:ascii="Times New Roman" w:hAnsi="Times New Roman" w:cs="Times New Roman"/>
            <w:sz w:val="24"/>
            <w:szCs w:val="24"/>
          </w:rPr>
          <w:t>2</w: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329E" w14:textId="77777777" w:rsidR="006B4B0D" w:rsidRPr="009B4F61" w:rsidRDefault="006B4B0D" w:rsidP="006C1F4E">
      <w:pPr>
        <w:spacing w:after="0" w:line="240" w:lineRule="auto"/>
      </w:pPr>
      <w:r w:rsidRPr="009B4F61">
        <w:separator/>
      </w:r>
    </w:p>
  </w:footnote>
  <w:footnote w:type="continuationSeparator" w:id="0">
    <w:p w14:paraId="5497E6B2" w14:textId="77777777" w:rsidR="006B4B0D" w:rsidRPr="009B4F61" w:rsidRDefault="006B4B0D" w:rsidP="006C1F4E">
      <w:pPr>
        <w:spacing w:after="0" w:line="240" w:lineRule="auto"/>
      </w:pPr>
      <w:r w:rsidRPr="009B4F6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FFC"/>
    <w:multiLevelType w:val="hybridMultilevel"/>
    <w:tmpl w:val="EC68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789"/>
    <w:multiLevelType w:val="hybridMultilevel"/>
    <w:tmpl w:val="C0CA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4AD2"/>
    <w:multiLevelType w:val="hybridMultilevel"/>
    <w:tmpl w:val="2F60D674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7B09"/>
    <w:multiLevelType w:val="hybridMultilevel"/>
    <w:tmpl w:val="EB8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18A0"/>
    <w:multiLevelType w:val="hybridMultilevel"/>
    <w:tmpl w:val="AD9A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6996"/>
    <w:multiLevelType w:val="hybridMultilevel"/>
    <w:tmpl w:val="F098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575D"/>
    <w:multiLevelType w:val="hybridMultilevel"/>
    <w:tmpl w:val="2A94F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6299"/>
    <w:multiLevelType w:val="hybridMultilevel"/>
    <w:tmpl w:val="954273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5E02"/>
    <w:multiLevelType w:val="hybridMultilevel"/>
    <w:tmpl w:val="06A6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42F8"/>
    <w:multiLevelType w:val="hybridMultilevel"/>
    <w:tmpl w:val="EA6A66BA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1BDB"/>
    <w:multiLevelType w:val="hybridMultilevel"/>
    <w:tmpl w:val="AE8A5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D24"/>
    <w:multiLevelType w:val="hybridMultilevel"/>
    <w:tmpl w:val="A8CE7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6B0"/>
    <w:multiLevelType w:val="multilevel"/>
    <w:tmpl w:val="E10C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57089">
    <w:abstractNumId w:val="1"/>
  </w:num>
  <w:num w:numId="2" w16cid:durableId="347682013">
    <w:abstractNumId w:val="8"/>
  </w:num>
  <w:num w:numId="3" w16cid:durableId="951479730">
    <w:abstractNumId w:val="10"/>
  </w:num>
  <w:num w:numId="4" w16cid:durableId="1117674179">
    <w:abstractNumId w:val="6"/>
  </w:num>
  <w:num w:numId="5" w16cid:durableId="881096411">
    <w:abstractNumId w:val="2"/>
  </w:num>
  <w:num w:numId="6" w16cid:durableId="2074349969">
    <w:abstractNumId w:val="5"/>
  </w:num>
  <w:num w:numId="7" w16cid:durableId="1897161446">
    <w:abstractNumId w:val="0"/>
  </w:num>
  <w:num w:numId="8" w16cid:durableId="1828476702">
    <w:abstractNumId w:val="3"/>
  </w:num>
  <w:num w:numId="9" w16cid:durableId="2000107764">
    <w:abstractNumId w:val="9"/>
  </w:num>
  <w:num w:numId="10" w16cid:durableId="989796959">
    <w:abstractNumId w:val="12"/>
  </w:num>
  <w:num w:numId="11" w16cid:durableId="2028362551">
    <w:abstractNumId w:val="11"/>
  </w:num>
  <w:num w:numId="12" w16cid:durableId="32703883">
    <w:abstractNumId w:val="7"/>
  </w:num>
  <w:num w:numId="13" w16cid:durableId="104367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18"/>
    <w:rsid w:val="00013A51"/>
    <w:rsid w:val="00034672"/>
    <w:rsid w:val="000403EB"/>
    <w:rsid w:val="000B26F1"/>
    <w:rsid w:val="000E08EE"/>
    <w:rsid w:val="001447FE"/>
    <w:rsid w:val="001675CF"/>
    <w:rsid w:val="001720DA"/>
    <w:rsid w:val="001C2F3B"/>
    <w:rsid w:val="001D58C2"/>
    <w:rsid w:val="001E4C6C"/>
    <w:rsid w:val="00257B2F"/>
    <w:rsid w:val="00266B40"/>
    <w:rsid w:val="00273123"/>
    <w:rsid w:val="00283B44"/>
    <w:rsid w:val="002C077E"/>
    <w:rsid w:val="0031665B"/>
    <w:rsid w:val="00356E30"/>
    <w:rsid w:val="00366631"/>
    <w:rsid w:val="0038160E"/>
    <w:rsid w:val="00436CB4"/>
    <w:rsid w:val="00475A9A"/>
    <w:rsid w:val="004B4D78"/>
    <w:rsid w:val="004C0738"/>
    <w:rsid w:val="004C5818"/>
    <w:rsid w:val="0051232B"/>
    <w:rsid w:val="005364E3"/>
    <w:rsid w:val="005924AE"/>
    <w:rsid w:val="005A0637"/>
    <w:rsid w:val="005A3C29"/>
    <w:rsid w:val="005A5075"/>
    <w:rsid w:val="005B7619"/>
    <w:rsid w:val="005C02A1"/>
    <w:rsid w:val="005C22D6"/>
    <w:rsid w:val="005C58C7"/>
    <w:rsid w:val="006313A9"/>
    <w:rsid w:val="0068632C"/>
    <w:rsid w:val="006A4D3E"/>
    <w:rsid w:val="006B4B0D"/>
    <w:rsid w:val="006C1F4E"/>
    <w:rsid w:val="006E610E"/>
    <w:rsid w:val="00755D82"/>
    <w:rsid w:val="00763A75"/>
    <w:rsid w:val="007A716E"/>
    <w:rsid w:val="0083179B"/>
    <w:rsid w:val="0085677B"/>
    <w:rsid w:val="008633E8"/>
    <w:rsid w:val="008C1F70"/>
    <w:rsid w:val="008F3F65"/>
    <w:rsid w:val="009554C5"/>
    <w:rsid w:val="00973BAE"/>
    <w:rsid w:val="00975F4C"/>
    <w:rsid w:val="0098330C"/>
    <w:rsid w:val="0099051E"/>
    <w:rsid w:val="009B4F61"/>
    <w:rsid w:val="009F308E"/>
    <w:rsid w:val="00A10950"/>
    <w:rsid w:val="00A500DE"/>
    <w:rsid w:val="00B02BCC"/>
    <w:rsid w:val="00B061CC"/>
    <w:rsid w:val="00B61A81"/>
    <w:rsid w:val="00BA3A67"/>
    <w:rsid w:val="00BD0B46"/>
    <w:rsid w:val="00BD4478"/>
    <w:rsid w:val="00C150D6"/>
    <w:rsid w:val="00C47F04"/>
    <w:rsid w:val="00C71D52"/>
    <w:rsid w:val="00C72B92"/>
    <w:rsid w:val="00C928B9"/>
    <w:rsid w:val="00D30733"/>
    <w:rsid w:val="00D543F9"/>
    <w:rsid w:val="00D82DA8"/>
    <w:rsid w:val="00DA2A85"/>
    <w:rsid w:val="00DE60C6"/>
    <w:rsid w:val="00E17FB6"/>
    <w:rsid w:val="00F15015"/>
    <w:rsid w:val="00F65C93"/>
    <w:rsid w:val="00F83E15"/>
    <w:rsid w:val="00FA085E"/>
    <w:rsid w:val="00FD0C94"/>
    <w:rsid w:val="00FF519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196DC"/>
  <w15:chartTrackingRefBased/>
  <w15:docId w15:val="{CE751B46-C732-45B7-9034-4939E3D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C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4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26F1"/>
    <w:pPr>
      <w:spacing w:after="0" w:line="240" w:lineRule="auto"/>
    </w:pPr>
  </w:style>
  <w:style w:type="table" w:styleId="TableGrid">
    <w:name w:val="Table Grid"/>
    <w:basedOn w:val="TableNormal"/>
    <w:uiPriority w:val="59"/>
    <w:rsid w:val="000B26F1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26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4E"/>
  </w:style>
  <w:style w:type="character" w:styleId="PageNumber">
    <w:name w:val="page number"/>
    <w:basedOn w:val="DefaultParagraphFont"/>
    <w:uiPriority w:val="99"/>
    <w:semiHidden/>
    <w:unhideWhenUsed/>
    <w:rsid w:val="006C1F4E"/>
  </w:style>
  <w:style w:type="character" w:styleId="CommentReference">
    <w:name w:val="annotation reference"/>
    <w:basedOn w:val="DefaultParagraphFont"/>
    <w:uiPriority w:val="99"/>
    <w:semiHidden/>
    <w:unhideWhenUsed/>
    <w:rsid w:val="00E1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0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a.ip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murteza osdautaj</cp:lastModifiedBy>
  <cp:revision>2</cp:revision>
  <cp:lastPrinted>2025-01-22T09:47:00Z</cp:lastPrinted>
  <dcterms:created xsi:type="dcterms:W3CDTF">2025-04-30T11:55:00Z</dcterms:created>
  <dcterms:modified xsi:type="dcterms:W3CDTF">2025-04-30T11:55:00Z</dcterms:modified>
</cp:coreProperties>
</file>